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E07" w:rsidRDefault="00B82225">
      <w:r>
        <w:t xml:space="preserve">Fairfield medical Centre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3"/>
        <w:gridCol w:w="7712"/>
      </w:tblGrid>
      <w:tr w:rsidR="00B82225" w:rsidRPr="00D954BE" w:rsidTr="00B82225">
        <w:trPr>
          <w:trHeight w:val="914"/>
        </w:trPr>
        <w:tc>
          <w:tcPr>
            <w:tcW w:w="10915" w:type="dxa"/>
            <w:gridSpan w:val="2"/>
            <w:noWrap/>
          </w:tcPr>
          <w:p w:rsidR="00B82225" w:rsidRPr="00CC4722" w:rsidRDefault="00B82225" w:rsidP="00000367">
            <w:pPr>
              <w:spacing w:after="0" w:line="240" w:lineRule="auto"/>
              <w:rPr>
                <w:rFonts w:ascii="Times New Roman" w:hAnsi="Times New Roman"/>
                <w:b/>
                <w:color w:val="000000"/>
                <w:sz w:val="28"/>
                <w:szCs w:val="28"/>
                <w:lang w:eastAsia="en-GB"/>
              </w:rPr>
            </w:pPr>
            <w:r w:rsidRPr="00CC4722">
              <w:rPr>
                <w:rFonts w:ascii="Times New Roman" w:hAnsi="Times New Roman"/>
                <w:b/>
                <w:color w:val="000000"/>
                <w:sz w:val="28"/>
                <w:szCs w:val="28"/>
                <w:lang w:eastAsia="en-GB"/>
              </w:rPr>
              <w:t xml:space="preserve">The records we keep enable us </w:t>
            </w:r>
            <w:r>
              <w:rPr>
                <w:rFonts w:ascii="Times New Roman" w:hAnsi="Times New Roman"/>
                <w:b/>
                <w:color w:val="000000"/>
                <w:sz w:val="28"/>
                <w:szCs w:val="28"/>
                <w:lang w:eastAsia="en-GB"/>
              </w:rPr>
              <w:t>to plan for your care.</w:t>
            </w:r>
          </w:p>
          <w:p w:rsidR="00B82225" w:rsidRPr="00CC4722" w:rsidRDefault="00B82225" w:rsidP="00000367">
            <w:pPr>
              <w:spacing w:after="0" w:line="240" w:lineRule="auto"/>
              <w:rPr>
                <w:rFonts w:ascii="Times New Roman" w:hAnsi="Times New Roman"/>
                <w:b/>
                <w:color w:val="000000"/>
                <w:sz w:val="28"/>
                <w:szCs w:val="28"/>
                <w:lang w:eastAsia="en-GB"/>
              </w:rPr>
            </w:pPr>
          </w:p>
          <w:p w:rsidR="00B82225" w:rsidRDefault="00B82225" w:rsidP="00000367">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8"/>
                <w:lang w:eastAsia="en-GB"/>
              </w:rPr>
              <w:t xml:space="preserve">This practice keeps data on you </w:t>
            </w:r>
            <w:r>
              <w:rPr>
                <w:rFonts w:ascii="Times New Roman" w:hAnsi="Times New Roman"/>
                <w:color w:val="000000"/>
                <w:sz w:val="28"/>
                <w:szCs w:val="28"/>
                <w:lang w:eastAsia="en-GB"/>
              </w:rPr>
              <w:t xml:space="preserve">that we apply searches and algorithms to in order to identify from preventive interventions.  </w:t>
            </w:r>
          </w:p>
          <w:p w:rsidR="00B82225" w:rsidRDefault="00B82225" w:rsidP="00000367">
            <w:pPr>
              <w:spacing w:after="0" w:line="240" w:lineRule="auto"/>
              <w:rPr>
                <w:rFonts w:ascii="Times New Roman" w:hAnsi="Times New Roman"/>
                <w:color w:val="000000"/>
                <w:sz w:val="28"/>
                <w:szCs w:val="24"/>
                <w:lang w:eastAsia="en-GB"/>
              </w:rPr>
            </w:pPr>
          </w:p>
          <w:p w:rsidR="00B82225" w:rsidRDefault="00B82225" w:rsidP="0000036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rsidR="00B82225" w:rsidRDefault="00B82225" w:rsidP="00000367">
            <w:pPr>
              <w:spacing w:after="0" w:line="240" w:lineRule="auto"/>
              <w:rPr>
                <w:rFonts w:ascii="Times New Roman" w:hAnsi="Times New Roman"/>
                <w:color w:val="000000"/>
                <w:sz w:val="28"/>
                <w:szCs w:val="24"/>
                <w:lang w:eastAsia="en-GB"/>
              </w:rPr>
            </w:pPr>
          </w:p>
          <w:p w:rsidR="00B82225" w:rsidRDefault="00B82225" w:rsidP="0000036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rsidR="00B82225" w:rsidRDefault="00B82225" w:rsidP="00000367">
            <w:pPr>
              <w:spacing w:after="0" w:line="240" w:lineRule="auto"/>
              <w:rPr>
                <w:rFonts w:ascii="Times New Roman" w:hAnsi="Times New Roman"/>
                <w:color w:val="000000"/>
                <w:sz w:val="28"/>
                <w:szCs w:val="24"/>
                <w:lang w:eastAsia="en-GB"/>
              </w:rPr>
            </w:pPr>
          </w:p>
          <w:p w:rsidR="00B82225" w:rsidRDefault="00B82225" w:rsidP="0000036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ill-defined purposes, such as “health analytics”. </w:t>
            </w:r>
          </w:p>
          <w:p w:rsidR="00B82225" w:rsidRDefault="00B82225" w:rsidP="00000367">
            <w:pPr>
              <w:spacing w:after="0" w:line="240" w:lineRule="auto"/>
              <w:rPr>
                <w:rFonts w:ascii="Times New Roman" w:hAnsi="Times New Roman"/>
                <w:color w:val="000000"/>
                <w:sz w:val="28"/>
                <w:szCs w:val="24"/>
                <w:lang w:eastAsia="en-GB"/>
              </w:rPr>
            </w:pPr>
          </w:p>
          <w:p w:rsidR="00B82225" w:rsidRDefault="00B82225" w:rsidP="0000036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rsidR="00B82225" w:rsidRDefault="00B82225" w:rsidP="00000367">
            <w:pPr>
              <w:spacing w:after="0" w:line="240" w:lineRule="auto"/>
              <w:rPr>
                <w:rFonts w:ascii="Times New Roman" w:hAnsi="Times New Roman"/>
                <w:color w:val="000000"/>
                <w:sz w:val="28"/>
                <w:szCs w:val="24"/>
                <w:lang w:eastAsia="en-GB"/>
              </w:rPr>
            </w:pPr>
          </w:p>
          <w:p w:rsidR="00B82225" w:rsidRDefault="00B82225" w:rsidP="00000367">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rsidR="00B82225" w:rsidRPr="00D954BE" w:rsidRDefault="00B82225" w:rsidP="00000367">
            <w:pPr>
              <w:spacing w:after="0" w:line="240" w:lineRule="auto"/>
              <w:rPr>
                <w:rFonts w:ascii="Times New Roman" w:hAnsi="Times New Roman"/>
                <w:sz w:val="24"/>
                <w:szCs w:val="24"/>
                <w:lang w:eastAsia="en-GB"/>
              </w:rPr>
            </w:pPr>
          </w:p>
        </w:tc>
      </w:tr>
      <w:tr w:rsidR="00F94128" w:rsidRPr="00D954BE" w:rsidTr="00B82225">
        <w:trPr>
          <w:trHeight w:val="914"/>
        </w:trPr>
        <w:tc>
          <w:tcPr>
            <w:tcW w:w="3203" w:type="dxa"/>
            <w:noWrap/>
          </w:tcPr>
          <w:p w:rsidR="00F94128" w:rsidRPr="00D954BE" w:rsidRDefault="00F94128" w:rsidP="00000367">
            <w:pPr>
              <w:spacing w:after="0" w:line="240" w:lineRule="auto"/>
              <w:rPr>
                <w:rFonts w:ascii="Times New Roman" w:hAnsi="Times New Roman"/>
                <w:b/>
                <w:sz w:val="24"/>
                <w:szCs w:val="24"/>
                <w:lang w:eastAsia="en-GB"/>
              </w:rPr>
            </w:pPr>
            <w:r w:rsidRPr="00D954BE">
              <w:rPr>
                <w:rFonts w:ascii="Times New Roman" w:hAnsi="Times New Roman"/>
                <w:sz w:val="24"/>
                <w:szCs w:val="24"/>
                <w:lang w:eastAsia="en-GB"/>
              </w:rPr>
              <w:t>1</w:t>
            </w:r>
            <w:r w:rsidRPr="00D954BE">
              <w:rPr>
                <w:rFonts w:ascii="Times New Roman" w:hAnsi="Times New Roman"/>
                <w:b/>
                <w:sz w:val="24"/>
                <w:szCs w:val="24"/>
                <w:lang w:eastAsia="en-GB"/>
              </w:rPr>
              <w:t xml:space="preserve">) Data Controller </w:t>
            </w:r>
            <w:r w:rsidRPr="00D954BE">
              <w:rPr>
                <w:rFonts w:ascii="Times New Roman" w:hAnsi="Times New Roman"/>
                <w:sz w:val="24"/>
                <w:szCs w:val="24"/>
                <w:lang w:eastAsia="en-GB"/>
              </w:rPr>
              <w:t>contact details</w:t>
            </w:r>
          </w:p>
          <w:p w:rsidR="00F94128" w:rsidRPr="00D954BE" w:rsidRDefault="00F94128" w:rsidP="00000367">
            <w:pPr>
              <w:spacing w:after="0" w:line="240" w:lineRule="auto"/>
              <w:rPr>
                <w:rFonts w:ascii="Times New Roman" w:hAnsi="Times New Roman"/>
                <w:sz w:val="24"/>
                <w:szCs w:val="24"/>
                <w:lang w:eastAsia="en-GB"/>
              </w:rPr>
            </w:pPr>
          </w:p>
          <w:p w:rsidR="00F94128" w:rsidRPr="00D954BE" w:rsidRDefault="00F94128" w:rsidP="00000367">
            <w:pPr>
              <w:spacing w:after="0" w:line="240" w:lineRule="auto"/>
              <w:rPr>
                <w:rFonts w:ascii="Times New Roman" w:hAnsi="Times New Roman"/>
                <w:sz w:val="24"/>
                <w:szCs w:val="24"/>
                <w:lang w:eastAsia="en-GB"/>
              </w:rPr>
            </w:pPr>
          </w:p>
        </w:tc>
        <w:tc>
          <w:tcPr>
            <w:tcW w:w="7712" w:type="dxa"/>
            <w:noWrap/>
          </w:tcPr>
          <w:p w:rsidR="00E82C08" w:rsidRDefault="00E82C08" w:rsidP="00E82C08">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Dr F Karam</w:t>
            </w:r>
          </w:p>
          <w:p w:rsidR="00F94128" w:rsidRDefault="00F94128" w:rsidP="002C7FEE">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2a </w:t>
            </w:r>
            <w:proofErr w:type="spellStart"/>
            <w:r>
              <w:rPr>
                <w:rFonts w:ascii="Times New Roman" w:hAnsi="Times New Roman"/>
                <w:color w:val="000000"/>
                <w:sz w:val="24"/>
                <w:szCs w:val="24"/>
                <w:lang w:eastAsia="en-GB"/>
              </w:rPr>
              <w:t>Penvalley</w:t>
            </w:r>
            <w:proofErr w:type="spellEnd"/>
            <w:r>
              <w:rPr>
                <w:rFonts w:ascii="Times New Roman" w:hAnsi="Times New Roman"/>
                <w:color w:val="000000"/>
                <w:sz w:val="24"/>
                <w:szCs w:val="24"/>
                <w:lang w:eastAsia="en-GB"/>
              </w:rPr>
              <w:t xml:space="preserve"> Cresent </w:t>
            </w:r>
          </w:p>
          <w:p w:rsidR="00F94128" w:rsidRDefault="00F94128" w:rsidP="002C7FEE">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Liverpool </w:t>
            </w:r>
          </w:p>
          <w:p w:rsidR="00F94128" w:rsidRPr="00B7041D" w:rsidRDefault="00F94128" w:rsidP="002C7FEE">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L6 3BY</w:t>
            </w:r>
          </w:p>
        </w:tc>
      </w:tr>
      <w:tr w:rsidR="00F94128" w:rsidRPr="00D954BE" w:rsidTr="00B82225">
        <w:trPr>
          <w:trHeight w:val="1071"/>
        </w:trPr>
        <w:tc>
          <w:tcPr>
            <w:tcW w:w="3203" w:type="dxa"/>
            <w:noWrap/>
          </w:tcPr>
          <w:p w:rsidR="00F94128" w:rsidRPr="00D954BE" w:rsidRDefault="00F94128" w:rsidP="00000367">
            <w:pPr>
              <w:spacing w:after="0" w:line="240" w:lineRule="auto"/>
              <w:rPr>
                <w:rFonts w:ascii="Times New Roman" w:hAnsi="Times New Roman"/>
                <w:sz w:val="24"/>
                <w:szCs w:val="24"/>
                <w:lang w:eastAsia="en-GB"/>
              </w:rPr>
            </w:pPr>
            <w:r w:rsidRPr="00D954BE">
              <w:rPr>
                <w:rFonts w:ascii="Times New Roman" w:hAnsi="Times New Roman"/>
                <w:b/>
                <w:sz w:val="24"/>
                <w:szCs w:val="24"/>
                <w:lang w:eastAsia="en-GB"/>
              </w:rPr>
              <w:t xml:space="preserve">2) Data Protection Officer </w:t>
            </w:r>
            <w:r w:rsidRPr="00D954BE">
              <w:rPr>
                <w:rFonts w:ascii="Times New Roman" w:hAnsi="Times New Roman"/>
                <w:sz w:val="24"/>
                <w:szCs w:val="24"/>
                <w:lang w:eastAsia="en-GB"/>
              </w:rPr>
              <w:t>contact details</w:t>
            </w:r>
          </w:p>
        </w:tc>
        <w:tc>
          <w:tcPr>
            <w:tcW w:w="7712" w:type="dxa"/>
          </w:tcPr>
          <w:p w:rsidR="00F94128" w:rsidRPr="00937DA5" w:rsidRDefault="00D95D55" w:rsidP="002C7FEE">
            <w:pPr>
              <w:spacing w:after="0" w:line="240" w:lineRule="auto"/>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Dr Syed Abdi</w:t>
            </w:r>
          </w:p>
        </w:tc>
      </w:tr>
      <w:tr w:rsidR="00B82225" w:rsidRPr="00D954BE" w:rsidTr="00B82225">
        <w:trPr>
          <w:trHeight w:val="2584"/>
        </w:trPr>
        <w:tc>
          <w:tcPr>
            <w:tcW w:w="3203"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3) </w:t>
            </w:r>
            <w:r w:rsidRPr="00D954BE">
              <w:rPr>
                <w:rFonts w:ascii="Times New Roman" w:hAnsi="Times New Roman"/>
                <w:b/>
                <w:sz w:val="24"/>
                <w:szCs w:val="24"/>
                <w:lang w:eastAsia="en-GB"/>
              </w:rPr>
              <w:t>Purpose</w:t>
            </w:r>
            <w:r w:rsidRPr="00D954BE">
              <w:rPr>
                <w:rFonts w:ascii="Times New Roman" w:hAnsi="Times New Roman"/>
                <w:sz w:val="24"/>
                <w:szCs w:val="24"/>
                <w:lang w:eastAsia="en-GB"/>
              </w:rPr>
              <w:t xml:space="preserve"> of the </w:t>
            </w:r>
            <w:r>
              <w:rPr>
                <w:rFonts w:ascii="Times New Roman" w:hAnsi="Times New Roman"/>
                <w:color w:val="000000"/>
                <w:sz w:val="24"/>
                <w:szCs w:val="24"/>
                <w:lang w:eastAsia="en-GB"/>
              </w:rPr>
              <w:t>processing</w:t>
            </w:r>
          </w:p>
        </w:tc>
        <w:tc>
          <w:tcPr>
            <w:tcW w:w="7712"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rPr>
              <w:t>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w:t>
            </w:r>
            <w:r>
              <w:rPr>
                <w:rFonts w:ascii="Times New Roman" w:hAnsi="Times New Roman"/>
                <w:sz w:val="24"/>
                <w:szCs w:val="24"/>
              </w:rPr>
              <w:t>”</w:t>
            </w:r>
            <w:r w:rsidRPr="00D954BE">
              <w:rPr>
                <w:rFonts w:ascii="Times New Roman" w:hAnsi="Times New Roman"/>
                <w:sz w:val="24"/>
                <w:szCs w:val="24"/>
              </w:rPr>
              <w:t xml:space="preserve">. These searches are sometimes carried out by Data Processors who link our records to other records that they access, such as hospital attendance records. The results of these searches and assessment may then be shared with </w:t>
            </w:r>
            <w:r w:rsidRPr="00D954BE">
              <w:rPr>
                <w:rFonts w:ascii="Times New Roman" w:hAnsi="Times New Roman"/>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B82225" w:rsidRPr="00D954BE" w:rsidTr="00B82225">
        <w:trPr>
          <w:trHeight w:val="300"/>
        </w:trPr>
        <w:tc>
          <w:tcPr>
            <w:tcW w:w="3203"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4) </w:t>
            </w:r>
            <w:r w:rsidRPr="00D954BE">
              <w:rPr>
                <w:rFonts w:ascii="Times New Roman" w:hAnsi="Times New Roman"/>
                <w:b/>
                <w:sz w:val="24"/>
                <w:szCs w:val="24"/>
                <w:lang w:eastAsia="en-GB"/>
              </w:rPr>
              <w:t>Lawful basis</w:t>
            </w:r>
            <w:r w:rsidRPr="00D954BE">
              <w:rPr>
                <w:rFonts w:ascii="Times New Roman" w:hAnsi="Times New Roman"/>
                <w:sz w:val="24"/>
                <w:szCs w:val="24"/>
                <w:lang w:eastAsia="en-GB"/>
              </w:rPr>
              <w:t xml:space="preserve"> for </w:t>
            </w:r>
            <w:r>
              <w:rPr>
                <w:rFonts w:ascii="Times New Roman" w:hAnsi="Times New Roman"/>
                <w:color w:val="000000"/>
                <w:sz w:val="24"/>
                <w:szCs w:val="24"/>
                <w:lang w:eastAsia="en-GB"/>
              </w:rPr>
              <w:t>processing</w:t>
            </w:r>
          </w:p>
        </w:tc>
        <w:tc>
          <w:tcPr>
            <w:tcW w:w="7712" w:type="dxa"/>
            <w:noWrap/>
          </w:tcPr>
          <w:p w:rsidR="00B82225" w:rsidRPr="00D954BE" w:rsidRDefault="00B82225" w:rsidP="00000367">
            <w:pPr>
              <w:rPr>
                <w:rFonts w:ascii="Times New Roman" w:hAnsi="Times New Roman"/>
                <w:sz w:val="24"/>
                <w:szCs w:val="24"/>
                <w:lang w:eastAsia="en-GB"/>
              </w:rPr>
            </w:pPr>
            <w:r w:rsidRPr="00D954BE">
              <w:rPr>
                <w:rFonts w:ascii="Times New Roman" w:hAnsi="Times New Roman"/>
                <w:sz w:val="24"/>
                <w:szCs w:val="24"/>
                <w:lang w:eastAsia="en-GB"/>
              </w:rPr>
              <w:t xml:space="preserve">The legal basis for this processing is </w:t>
            </w:r>
          </w:p>
          <w:p w:rsidR="00B82225" w:rsidRPr="00D954BE" w:rsidRDefault="00B82225" w:rsidP="00000367">
            <w:pPr>
              <w:rPr>
                <w:rFonts w:ascii="Times New Roman" w:hAnsi="Times New Roman"/>
                <w:sz w:val="24"/>
                <w:szCs w:val="24"/>
              </w:rPr>
            </w:pPr>
            <w:r w:rsidRPr="00D954BE">
              <w:rPr>
                <w:rFonts w:ascii="Times New Roman" w:hAnsi="Times New Roman"/>
                <w:b/>
                <w:sz w:val="24"/>
                <w:szCs w:val="24"/>
                <w:lang w:eastAsia="en-GB"/>
              </w:rPr>
              <w:t>Article 6(1)(e); “</w:t>
            </w:r>
            <w:r w:rsidRPr="00D954BE">
              <w:rPr>
                <w:rFonts w:ascii="Times New Roman" w:hAnsi="Times New Roman"/>
                <w:sz w:val="24"/>
                <w:szCs w:val="24"/>
              </w:rPr>
              <w:t xml:space="preserve">necessary… in the exercise of official authority vested in the controller’ </w:t>
            </w:r>
          </w:p>
          <w:p w:rsidR="00B82225" w:rsidRPr="00D954BE" w:rsidRDefault="00B82225" w:rsidP="00000367">
            <w:pPr>
              <w:spacing w:after="0" w:line="240" w:lineRule="auto"/>
              <w:rPr>
                <w:rFonts w:ascii="Times New Roman" w:hAnsi="Times New Roman"/>
                <w:sz w:val="24"/>
                <w:szCs w:val="24"/>
              </w:rPr>
            </w:pPr>
            <w:r w:rsidRPr="00D954BE">
              <w:rPr>
                <w:rFonts w:ascii="Times New Roman" w:hAnsi="Times New Roman"/>
                <w:sz w:val="24"/>
                <w:szCs w:val="24"/>
              </w:rPr>
              <w:t xml:space="preserve">And </w:t>
            </w:r>
          </w:p>
          <w:p w:rsidR="00B82225" w:rsidRPr="00D954BE" w:rsidRDefault="00B82225" w:rsidP="00000367">
            <w:pPr>
              <w:spacing w:after="0" w:line="240" w:lineRule="auto"/>
              <w:rPr>
                <w:rFonts w:ascii="Times New Roman" w:hAnsi="Times New Roman"/>
                <w:sz w:val="24"/>
                <w:szCs w:val="24"/>
              </w:rPr>
            </w:pPr>
          </w:p>
          <w:p w:rsidR="00B82225" w:rsidRDefault="00B82225" w:rsidP="00000367">
            <w:pPr>
              <w:spacing w:after="0" w:line="240" w:lineRule="auto"/>
              <w:rPr>
                <w:rFonts w:ascii="Times New Roman" w:hAnsi="Times New Roman"/>
                <w:sz w:val="24"/>
                <w:szCs w:val="24"/>
              </w:rPr>
            </w:pPr>
            <w:r w:rsidRPr="00D954BE">
              <w:rPr>
                <w:rFonts w:ascii="Times New Roman" w:hAnsi="Times New Roman"/>
                <w:b/>
                <w:sz w:val="24"/>
                <w:szCs w:val="24"/>
                <w:lang w:eastAsia="en-GB"/>
              </w:rPr>
              <w:t>Article 9(2)(h)</w:t>
            </w:r>
            <w:r w:rsidRPr="00D954BE">
              <w:rPr>
                <w:rFonts w:ascii="Times New Roman" w:hAnsi="Times New Roman"/>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B82225" w:rsidRDefault="00B82225" w:rsidP="00000367">
            <w:pPr>
              <w:spacing w:after="0" w:line="240" w:lineRule="auto"/>
              <w:rPr>
                <w:rFonts w:ascii="Times New Roman" w:hAnsi="Times New Roman"/>
                <w:sz w:val="24"/>
                <w:szCs w:val="24"/>
              </w:rPr>
            </w:pPr>
          </w:p>
          <w:p w:rsidR="00B82225" w:rsidRPr="00D954BE" w:rsidRDefault="00B82225" w:rsidP="00000367">
            <w:pPr>
              <w:spacing w:after="0" w:line="240" w:lineRule="auto"/>
              <w:rPr>
                <w:rFonts w:ascii="Times New Roman" w:hAnsi="Times New Roman"/>
                <w:sz w:val="24"/>
                <w:szCs w:val="24"/>
              </w:rPr>
            </w:pPr>
            <w:r>
              <w:rPr>
                <w:rFonts w:ascii="Times New Roman" w:hAnsi="Times New Roman"/>
                <w:sz w:val="24"/>
                <w:szCs w:val="24"/>
              </w:rPr>
              <w:t>We will recognise your rights under UK Law collectively known as the “Common Law Duty of Confidentiality”</w:t>
            </w:r>
            <w:r w:rsidRPr="008F450B">
              <w:rPr>
                <w:rFonts w:ascii="Times New Roman" w:hAnsi="Times New Roman"/>
                <w:sz w:val="24"/>
                <w:szCs w:val="24"/>
                <w:vertAlign w:val="superscript"/>
              </w:rPr>
              <w:t>*</w:t>
            </w:r>
            <w:r w:rsidRPr="00D954BE">
              <w:rPr>
                <w:rFonts w:ascii="Times New Roman" w:hAnsi="Times New Roman"/>
                <w:sz w:val="24"/>
                <w:szCs w:val="24"/>
              </w:rPr>
              <w:t xml:space="preserve"> </w:t>
            </w:r>
          </w:p>
        </w:tc>
      </w:tr>
      <w:tr w:rsidR="00B82225" w:rsidRPr="00D954BE" w:rsidTr="00B82225">
        <w:trPr>
          <w:trHeight w:val="300"/>
        </w:trPr>
        <w:tc>
          <w:tcPr>
            <w:tcW w:w="3203"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5) </w:t>
            </w:r>
            <w:r w:rsidRPr="00D954BE">
              <w:rPr>
                <w:rFonts w:ascii="Times New Roman" w:hAnsi="Times New Roman"/>
                <w:b/>
                <w:sz w:val="24"/>
                <w:szCs w:val="24"/>
                <w:lang w:eastAsia="en-GB"/>
              </w:rPr>
              <w:t xml:space="preserve">Recipient or categories of recipients </w:t>
            </w:r>
            <w:r w:rsidRPr="00D954BE">
              <w:rPr>
                <w:rFonts w:ascii="Times New Roman" w:hAnsi="Times New Roman"/>
                <w:sz w:val="24"/>
                <w:szCs w:val="24"/>
                <w:lang w:eastAsia="en-GB"/>
              </w:rPr>
              <w:t>of the shared data</w:t>
            </w:r>
          </w:p>
        </w:tc>
        <w:tc>
          <w:tcPr>
            <w:tcW w:w="7712" w:type="dxa"/>
            <w:noWrap/>
          </w:tcPr>
          <w:p w:rsidR="00B82225" w:rsidRPr="00D954BE" w:rsidRDefault="00B82225" w:rsidP="00B82225">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The data will be shared for processing with </w:t>
            </w:r>
            <w:r w:rsidRPr="00B82225">
              <w:rPr>
                <w:rFonts w:ascii="Times New Roman" w:hAnsi="Times New Roman"/>
                <w:color w:val="000000" w:themeColor="text1"/>
                <w:sz w:val="24"/>
                <w:szCs w:val="24"/>
                <w:lang w:eastAsia="en-GB"/>
              </w:rPr>
              <w:t>Liverpool CCG</w:t>
            </w:r>
          </w:p>
        </w:tc>
      </w:tr>
      <w:tr w:rsidR="00B82225" w:rsidTr="00B82225">
        <w:trPr>
          <w:trHeight w:val="2127"/>
        </w:trPr>
        <w:tc>
          <w:tcPr>
            <w:tcW w:w="3203" w:type="dxa"/>
            <w:tcBorders>
              <w:top w:val="single" w:sz="4" w:space="0" w:color="auto"/>
              <w:left w:val="single" w:sz="4" w:space="0" w:color="auto"/>
              <w:bottom w:val="single" w:sz="4" w:space="0" w:color="auto"/>
              <w:right w:val="single" w:sz="4" w:space="0" w:color="auto"/>
            </w:tcBorders>
            <w:noWrap/>
          </w:tcPr>
          <w:p w:rsidR="00B82225" w:rsidRDefault="00B82225" w:rsidP="00000367">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6) </w:t>
            </w:r>
            <w:r>
              <w:rPr>
                <w:rFonts w:ascii="Times New Roman" w:hAnsi="Times New Roman"/>
                <w:b/>
                <w:sz w:val="24"/>
                <w:szCs w:val="24"/>
                <w:lang w:eastAsia="en-GB"/>
              </w:rPr>
              <w:t>Rights to object</w:t>
            </w:r>
            <w:r>
              <w:rPr>
                <w:rFonts w:ascii="Times New Roman" w:hAnsi="Times New Roman"/>
                <w:sz w:val="24"/>
                <w:szCs w:val="24"/>
                <w:lang w:eastAsia="en-GB"/>
              </w:rPr>
              <w:t xml:space="preserve"> </w:t>
            </w:r>
          </w:p>
        </w:tc>
        <w:tc>
          <w:tcPr>
            <w:tcW w:w="7712" w:type="dxa"/>
            <w:tcBorders>
              <w:top w:val="single" w:sz="4" w:space="0" w:color="auto"/>
              <w:left w:val="single" w:sz="4" w:space="0" w:color="auto"/>
              <w:bottom w:val="single" w:sz="4" w:space="0" w:color="auto"/>
              <w:right w:val="single" w:sz="4" w:space="0" w:color="auto"/>
            </w:tcBorders>
            <w:noWrap/>
          </w:tcPr>
          <w:p w:rsidR="00B82225" w:rsidRDefault="00B82225" w:rsidP="00B82225">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object to this processing</w:t>
            </w:r>
            <w:r>
              <w:rPr>
                <w:rFonts w:ascii="Times New Roman" w:hAnsi="Times New Roman"/>
                <w:sz w:val="24"/>
                <w:szCs w:val="24"/>
                <w:lang w:eastAsia="en-GB"/>
              </w:rPr>
              <w:t xml:space="preserve"> where it might result in a decision being made about you. That right may be based either on implied consent under the Common Law of Confidentiality, Article 22 of GDPR or as a condition of a Section 251 approval under the HSCA. It can apply to </w:t>
            </w:r>
            <w:r w:rsidRPr="00D954BE">
              <w:rPr>
                <w:rFonts w:ascii="Times New Roman" w:hAnsi="Times New Roman"/>
                <w:sz w:val="24"/>
                <w:szCs w:val="24"/>
                <w:lang w:eastAsia="en-GB"/>
              </w:rPr>
              <w:t>some or all of the information being shared with the recipients. Your right to object is in relation to your personal circumstances. Contact the Data Controller or the practice.</w:t>
            </w:r>
          </w:p>
        </w:tc>
      </w:tr>
      <w:tr w:rsidR="00B82225" w:rsidRPr="00D954BE" w:rsidTr="00B82225">
        <w:trPr>
          <w:trHeight w:val="300"/>
        </w:trPr>
        <w:tc>
          <w:tcPr>
            <w:tcW w:w="3203"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7) </w:t>
            </w:r>
            <w:r w:rsidRPr="00D954BE">
              <w:rPr>
                <w:rFonts w:ascii="Times New Roman" w:hAnsi="Times New Roman"/>
                <w:b/>
                <w:sz w:val="24"/>
                <w:szCs w:val="24"/>
                <w:lang w:eastAsia="en-GB"/>
              </w:rPr>
              <w:t>Right to access and correct</w:t>
            </w:r>
          </w:p>
        </w:tc>
        <w:tc>
          <w:tcPr>
            <w:tcW w:w="7712"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access the data that is being shared and have any inaccuracies corrected. There is no right to have accurate medical records deleted except when ordered by a court of Law.</w:t>
            </w:r>
          </w:p>
        </w:tc>
      </w:tr>
      <w:tr w:rsidR="00B82225" w:rsidRPr="00D954BE" w:rsidTr="00B82225">
        <w:trPr>
          <w:trHeight w:val="300"/>
        </w:trPr>
        <w:tc>
          <w:tcPr>
            <w:tcW w:w="3203"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8</w:t>
            </w:r>
            <w:r w:rsidRPr="00D954BE">
              <w:rPr>
                <w:rFonts w:ascii="Times New Roman" w:hAnsi="Times New Roman"/>
                <w:b/>
                <w:sz w:val="24"/>
                <w:szCs w:val="24"/>
                <w:lang w:eastAsia="en-GB"/>
              </w:rPr>
              <w:t>) Retention period</w:t>
            </w:r>
            <w:r w:rsidRPr="00D954BE">
              <w:rPr>
                <w:rFonts w:ascii="Times New Roman" w:hAnsi="Times New Roman"/>
                <w:sz w:val="24"/>
                <w:szCs w:val="24"/>
                <w:lang w:eastAsia="en-GB"/>
              </w:rPr>
              <w:t xml:space="preserve"> </w:t>
            </w:r>
          </w:p>
        </w:tc>
        <w:tc>
          <w:tcPr>
            <w:tcW w:w="7712" w:type="dxa"/>
            <w:noWrap/>
          </w:tcPr>
          <w:p w:rsidR="00B82225" w:rsidRPr="00776807" w:rsidRDefault="00B82225" w:rsidP="00000367">
            <w:pPr>
              <w:spacing w:after="0" w:line="240" w:lineRule="auto"/>
              <w:rPr>
                <w:rFonts w:cs="Calibri"/>
                <w:lang w:eastAsia="en-GB"/>
              </w:rPr>
            </w:pPr>
            <w:r w:rsidRPr="008B3F9E">
              <w:rPr>
                <w:rFonts w:ascii="Times New Roman" w:hAnsi="Times New Roman"/>
                <w:color w:val="000000"/>
                <w:sz w:val="24"/>
                <w:szCs w:val="24"/>
                <w:lang w:eastAsia="en-GB"/>
              </w:rPr>
              <w:t>The data will be retained in line with the law and national guidance</w:t>
            </w:r>
            <w:r>
              <w:rPr>
                <w:rFonts w:ascii="Times New Roman" w:hAnsi="Times New Roman"/>
                <w:color w:val="000000"/>
                <w:sz w:val="24"/>
                <w:szCs w:val="24"/>
                <w:lang w:eastAsia="en-GB"/>
              </w:rPr>
              <w:t xml:space="preserve">. </w:t>
            </w:r>
            <w:r w:rsidRPr="00776807">
              <w:rPr>
                <w:rFonts w:cs="Calibri"/>
                <w:lang w:eastAsia="en-GB"/>
              </w:rPr>
              <w:t xml:space="preserve">https://digital.nhs.uk/article/1202/Records-Management-Code-of-Practice-for-Health-and-Social-Care-2016 </w:t>
            </w:r>
          </w:p>
          <w:p w:rsidR="00B82225" w:rsidRPr="00B82225" w:rsidRDefault="00B82225" w:rsidP="00000367">
            <w:pPr>
              <w:spacing w:after="0" w:line="240" w:lineRule="auto"/>
            </w:pPr>
            <w:r w:rsidRPr="00776807">
              <w:rPr>
                <w:rFonts w:cs="Calibri"/>
                <w:lang w:eastAsia="en-GB"/>
              </w:rPr>
              <w:t>Or speak to the practice.</w:t>
            </w:r>
          </w:p>
        </w:tc>
      </w:tr>
      <w:tr w:rsidR="00B82225" w:rsidRPr="00D954BE" w:rsidTr="00B82225">
        <w:trPr>
          <w:trHeight w:val="300"/>
        </w:trPr>
        <w:tc>
          <w:tcPr>
            <w:tcW w:w="3203"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9)  </w:t>
            </w:r>
            <w:r w:rsidRPr="00D954BE">
              <w:rPr>
                <w:rFonts w:ascii="Times New Roman" w:hAnsi="Times New Roman"/>
                <w:b/>
                <w:sz w:val="24"/>
                <w:szCs w:val="24"/>
                <w:lang w:eastAsia="en-GB"/>
              </w:rPr>
              <w:t>Right to Complain</w:t>
            </w:r>
            <w:r w:rsidRPr="00D954BE">
              <w:rPr>
                <w:rFonts w:ascii="Times New Roman" w:hAnsi="Times New Roman"/>
                <w:sz w:val="24"/>
                <w:szCs w:val="24"/>
                <w:lang w:eastAsia="en-GB"/>
              </w:rPr>
              <w:t xml:space="preserve">. </w:t>
            </w:r>
          </w:p>
        </w:tc>
        <w:tc>
          <w:tcPr>
            <w:tcW w:w="7712" w:type="dxa"/>
            <w:noWrap/>
          </w:tcPr>
          <w:p w:rsidR="00B82225" w:rsidRPr="00D954BE" w:rsidRDefault="00B82225" w:rsidP="00000367">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complain to the Information Commissioner’s Office, you can use this link</w:t>
            </w:r>
            <w:r w:rsidRPr="00D954BE">
              <w:rPr>
                <w:rFonts w:ascii="Times New Roman" w:hAnsi="Times New Roman"/>
                <w:sz w:val="24"/>
                <w:szCs w:val="24"/>
              </w:rPr>
              <w:t xml:space="preserve"> </w:t>
            </w:r>
            <w:hyperlink r:id="rId7" w:history="1">
              <w:r w:rsidRPr="00D954BE">
                <w:rPr>
                  <w:rStyle w:val="Hyperlink"/>
                  <w:rFonts w:ascii="Times New Roman" w:hAnsi="Times New Roman"/>
                  <w:color w:val="auto"/>
                  <w:sz w:val="24"/>
                  <w:szCs w:val="24"/>
                  <w:lang w:eastAsia="en-GB"/>
                </w:rPr>
                <w:t>https://ico.org.uk/global/contact-us/</w:t>
              </w:r>
            </w:hyperlink>
            <w:r w:rsidRPr="00D954BE">
              <w:rPr>
                <w:rFonts w:ascii="Times New Roman" w:hAnsi="Times New Roman"/>
                <w:sz w:val="24"/>
                <w:szCs w:val="24"/>
                <w:lang w:eastAsia="en-GB"/>
              </w:rPr>
              <w:t xml:space="preserve">  </w:t>
            </w:r>
          </w:p>
          <w:p w:rsidR="00B82225" w:rsidRPr="00D954BE" w:rsidRDefault="00B82225" w:rsidP="00000367">
            <w:pPr>
              <w:spacing w:after="0" w:line="240" w:lineRule="auto"/>
              <w:rPr>
                <w:rFonts w:ascii="Times New Roman" w:hAnsi="Times New Roman"/>
                <w:sz w:val="24"/>
                <w:szCs w:val="24"/>
                <w:lang w:eastAsia="en-GB"/>
              </w:rPr>
            </w:pPr>
          </w:p>
          <w:p w:rsidR="00B82225" w:rsidRPr="00D954BE" w:rsidRDefault="00B82225" w:rsidP="00B82225">
            <w:pPr>
              <w:shd w:val="clear" w:color="auto" w:fill="FFFFFF"/>
              <w:spacing w:after="24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or calling their helpline Tel: </w:t>
            </w:r>
            <w:r w:rsidRPr="00B82225">
              <w:rPr>
                <w:rFonts w:ascii="Times New Roman" w:hAnsi="Times New Roman"/>
                <w:color w:val="FF0000"/>
                <w:sz w:val="24"/>
                <w:szCs w:val="24"/>
                <w:lang w:eastAsia="en-GB"/>
              </w:rPr>
              <w:t xml:space="preserve">0303 123 1113 </w:t>
            </w:r>
            <w:r w:rsidRPr="00D954BE">
              <w:rPr>
                <w:rFonts w:ascii="Times New Roman" w:hAnsi="Times New Roman"/>
                <w:sz w:val="24"/>
                <w:szCs w:val="24"/>
                <w:lang w:eastAsia="en-GB"/>
              </w:rPr>
              <w:t xml:space="preserve">(local rate) or </w:t>
            </w:r>
            <w:r w:rsidRPr="00B82225">
              <w:rPr>
                <w:rFonts w:ascii="Times New Roman" w:hAnsi="Times New Roman"/>
                <w:color w:val="FF0000"/>
                <w:sz w:val="24"/>
                <w:szCs w:val="24"/>
                <w:lang w:eastAsia="en-GB"/>
              </w:rPr>
              <w:t xml:space="preserve">01625 545 745 </w:t>
            </w:r>
            <w:r>
              <w:rPr>
                <w:rFonts w:ascii="Times New Roman" w:hAnsi="Times New Roman"/>
                <w:sz w:val="24"/>
                <w:szCs w:val="24"/>
                <w:lang w:eastAsia="en-GB"/>
              </w:rPr>
              <w:t xml:space="preserve">(national rate) </w:t>
            </w:r>
          </w:p>
        </w:tc>
      </w:tr>
    </w:tbl>
    <w:p w:rsidR="00B82225" w:rsidRDefault="00B82225" w:rsidP="00B82225"/>
    <w:p w:rsidR="00B82225" w:rsidRPr="009F4E45" w:rsidRDefault="00B82225" w:rsidP="00B82225">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B82225" w:rsidRPr="009F4E45" w:rsidRDefault="00B82225" w:rsidP="00B82225">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B82225" w:rsidRPr="009F4E45" w:rsidRDefault="00B82225" w:rsidP="00B82225">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B82225" w:rsidRDefault="00B82225" w:rsidP="00B82225">
      <w:pPr>
        <w:rPr>
          <w:rFonts w:ascii="Times New Roman" w:hAnsi="Times New Roman"/>
          <w:sz w:val="24"/>
          <w:szCs w:val="24"/>
        </w:rPr>
      </w:pPr>
    </w:p>
    <w:p w:rsidR="00B82225" w:rsidRPr="009F4E45" w:rsidRDefault="00B82225" w:rsidP="00B82225">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B82225" w:rsidRPr="009F4E45" w:rsidRDefault="00B82225" w:rsidP="00B82225">
      <w:pPr>
        <w:numPr>
          <w:ilvl w:val="0"/>
          <w:numId w:val="1"/>
        </w:numPr>
        <w:rPr>
          <w:rFonts w:ascii="Times New Roman" w:hAnsi="Times New Roman"/>
          <w:sz w:val="24"/>
          <w:szCs w:val="24"/>
        </w:rPr>
      </w:pPr>
      <w:r>
        <w:rPr>
          <w:rFonts w:ascii="Times New Roman" w:hAnsi="Times New Roman"/>
          <w:sz w:val="24"/>
          <w:szCs w:val="24"/>
        </w:rPr>
        <w:t>W</w:t>
      </w:r>
      <w:r w:rsidRPr="009F4E45">
        <w:rPr>
          <w:rFonts w:ascii="Times New Roman" w:hAnsi="Times New Roman"/>
          <w:sz w:val="24"/>
          <w:szCs w:val="24"/>
        </w:rPr>
        <w:t>here the individual to whom the information relates has consented;</w:t>
      </w:r>
    </w:p>
    <w:p w:rsidR="00B82225" w:rsidRPr="009F4E45" w:rsidRDefault="00B82225" w:rsidP="00B82225">
      <w:pPr>
        <w:numPr>
          <w:ilvl w:val="0"/>
          <w:numId w:val="1"/>
        </w:numPr>
        <w:rPr>
          <w:rFonts w:ascii="Times New Roman" w:hAnsi="Times New Roman"/>
          <w:sz w:val="24"/>
          <w:szCs w:val="24"/>
        </w:rPr>
      </w:pPr>
      <w:r>
        <w:rPr>
          <w:rFonts w:ascii="Times New Roman" w:hAnsi="Times New Roman"/>
          <w:sz w:val="24"/>
          <w:szCs w:val="24"/>
        </w:rPr>
        <w:t>W</w:t>
      </w:r>
      <w:r w:rsidRPr="009F4E45">
        <w:rPr>
          <w:rFonts w:ascii="Times New Roman" w:hAnsi="Times New Roman"/>
          <w:sz w:val="24"/>
          <w:szCs w:val="24"/>
        </w:rPr>
        <w:t>here disclosure is in the public interest; and</w:t>
      </w:r>
    </w:p>
    <w:p w:rsidR="00B82225" w:rsidRPr="009F4E45" w:rsidRDefault="00B82225" w:rsidP="00B82225">
      <w:pPr>
        <w:numPr>
          <w:ilvl w:val="0"/>
          <w:numId w:val="1"/>
        </w:numPr>
        <w:rPr>
          <w:rFonts w:ascii="Times New Roman" w:hAnsi="Times New Roman"/>
          <w:sz w:val="24"/>
          <w:szCs w:val="24"/>
        </w:rPr>
      </w:pPr>
      <w:r w:rsidRPr="009F4E45">
        <w:rPr>
          <w:rFonts w:ascii="Times New Roman" w:hAnsi="Times New Roman"/>
          <w:sz w:val="24"/>
          <w:szCs w:val="24"/>
        </w:rPr>
        <w:t>Where there is a legal duty to do so, for example a court order.</w:t>
      </w:r>
    </w:p>
    <w:p w:rsidR="00B82225" w:rsidRDefault="00B82225"/>
    <w:sectPr w:rsidR="00B8222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D82" w:rsidRDefault="00647D82" w:rsidP="00B82225">
      <w:pPr>
        <w:spacing w:after="0" w:line="240" w:lineRule="auto"/>
      </w:pPr>
      <w:r>
        <w:separator/>
      </w:r>
    </w:p>
  </w:endnote>
  <w:endnote w:type="continuationSeparator" w:id="0">
    <w:p w:rsidR="00647D82" w:rsidRDefault="00647D82" w:rsidP="00B8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25" w:rsidRDefault="00B82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80980"/>
      <w:docPartObj>
        <w:docPartGallery w:val="Page Numbers (Bottom of Page)"/>
        <w:docPartUnique/>
      </w:docPartObj>
    </w:sdtPr>
    <w:sdtEndPr>
      <w:rPr>
        <w:noProof/>
      </w:rPr>
    </w:sdtEndPr>
    <w:sdtContent>
      <w:p w:rsidR="00B82225" w:rsidRDefault="00B82225">
        <w:pPr>
          <w:pStyle w:val="Footer"/>
          <w:jc w:val="right"/>
        </w:pPr>
        <w:r>
          <w:fldChar w:fldCharType="begin"/>
        </w:r>
        <w:r>
          <w:instrText xml:space="preserve"> PAGE   \* MERGEFORMAT </w:instrText>
        </w:r>
        <w:r>
          <w:fldChar w:fldCharType="separate"/>
        </w:r>
        <w:r w:rsidR="00E82C08">
          <w:rPr>
            <w:noProof/>
          </w:rPr>
          <w:t>1</w:t>
        </w:r>
        <w:r>
          <w:rPr>
            <w:noProof/>
          </w:rPr>
          <w:fldChar w:fldCharType="end"/>
        </w:r>
      </w:p>
    </w:sdtContent>
  </w:sdt>
  <w:p w:rsidR="00B82225" w:rsidRDefault="00B82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25" w:rsidRDefault="00B8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D82" w:rsidRDefault="00647D82" w:rsidP="00B82225">
      <w:pPr>
        <w:spacing w:after="0" w:line="240" w:lineRule="auto"/>
      </w:pPr>
      <w:r>
        <w:separator/>
      </w:r>
    </w:p>
  </w:footnote>
  <w:footnote w:type="continuationSeparator" w:id="0">
    <w:p w:rsidR="00647D82" w:rsidRDefault="00647D82" w:rsidP="00B8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25" w:rsidRDefault="00B82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5" w:type="dxa"/>
      <w:tblInd w:w="-601" w:type="dxa"/>
      <w:tblLook w:val="04A0" w:firstRow="1" w:lastRow="0" w:firstColumn="1" w:lastColumn="0" w:noHBand="0" w:noVBand="1"/>
    </w:tblPr>
    <w:tblGrid>
      <w:gridCol w:w="10915"/>
    </w:tblGrid>
    <w:tr w:rsidR="00B82225" w:rsidTr="00B82225">
      <w:tc>
        <w:tcPr>
          <w:tcW w:w="10915" w:type="dxa"/>
        </w:tcPr>
        <w:p w:rsidR="00B82225" w:rsidRDefault="00B82225">
          <w:pPr>
            <w:pStyle w:val="Header"/>
          </w:pPr>
          <w:r w:rsidRPr="00CA7472">
            <w:rPr>
              <w:b/>
              <w:noProof/>
              <w:sz w:val="36"/>
              <w:szCs w:val="36"/>
              <w:lang w:eastAsia="en-GB"/>
            </w:rPr>
            <w:t>Privacy Notice</w:t>
          </w:r>
          <w:r>
            <w:rPr>
              <w:b/>
              <w:noProof/>
              <w:sz w:val="36"/>
              <w:szCs w:val="36"/>
              <w:lang w:eastAsia="en-GB"/>
            </w:rPr>
            <w:t xml:space="preserve"> – Comissioning, Planning, risk stratification, patient identification</w:t>
          </w:r>
        </w:p>
      </w:tc>
    </w:tr>
  </w:tbl>
  <w:p w:rsidR="00B82225" w:rsidRDefault="00B82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225" w:rsidRDefault="00B82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894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25"/>
    <w:rsid w:val="000951D1"/>
    <w:rsid w:val="002744BD"/>
    <w:rsid w:val="005B2728"/>
    <w:rsid w:val="005E2E7F"/>
    <w:rsid w:val="00647D82"/>
    <w:rsid w:val="00A74B49"/>
    <w:rsid w:val="00B82225"/>
    <w:rsid w:val="00BF4041"/>
    <w:rsid w:val="00C45139"/>
    <w:rsid w:val="00D12CC4"/>
    <w:rsid w:val="00D95D55"/>
    <w:rsid w:val="00E82C08"/>
    <w:rsid w:val="00F63493"/>
    <w:rsid w:val="00F94128"/>
    <w:rsid w:val="00FC6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DA339"/>
  <w15:docId w15:val="{DC3D254F-6E77-4F43-B777-A6944125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225"/>
  </w:style>
  <w:style w:type="paragraph" w:styleId="Footer">
    <w:name w:val="footer"/>
    <w:basedOn w:val="Normal"/>
    <w:link w:val="FooterChar"/>
    <w:uiPriority w:val="99"/>
    <w:unhideWhenUsed/>
    <w:rsid w:val="00B82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225"/>
  </w:style>
  <w:style w:type="table" w:styleId="TableGrid">
    <w:name w:val="Table Grid"/>
    <w:basedOn w:val="TableNormal"/>
    <w:uiPriority w:val="59"/>
    <w:rsid w:val="00B8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22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6369">
      <w:bodyDiv w:val="1"/>
      <w:marLeft w:val="0"/>
      <w:marRight w:val="0"/>
      <w:marTop w:val="0"/>
      <w:marBottom w:val="0"/>
      <w:divBdr>
        <w:top w:val="none" w:sz="0" w:space="0" w:color="auto"/>
        <w:left w:val="none" w:sz="0" w:space="0" w:color="auto"/>
        <w:bottom w:val="none" w:sz="0" w:space="0" w:color="auto"/>
        <w:right w:val="none" w:sz="0" w:space="0" w:color="auto"/>
      </w:divBdr>
    </w:div>
    <w:div w:id="189654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o.org.uk/global/contact-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Hasson Amal</dc:creator>
  <cp:lastModifiedBy>Amal Hasson</cp:lastModifiedBy>
  <cp:revision>1</cp:revision>
  <dcterms:created xsi:type="dcterms:W3CDTF">2025-04-16T10:02:00Z</dcterms:created>
  <dcterms:modified xsi:type="dcterms:W3CDTF">2025-04-16T10:02:00Z</dcterms:modified>
</cp:coreProperties>
</file>